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F70FB">
        <w:rPr>
          <w:rFonts w:cstheme="minorHAnsi"/>
          <w:sz w:val="24"/>
          <w:szCs w:val="24"/>
        </w:rPr>
        <w:t>Фараби</w:t>
      </w:r>
    </w:p>
    <w:p w:rsidR="00F878E3" w:rsidRPr="00CF6E6A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Факультет международных отношений</w:t>
      </w:r>
      <w:bookmarkStart w:id="0" w:name="_GoBack"/>
      <w:bookmarkEnd w:id="0"/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Кафедра дипломатического перевода</w:t>
      </w:r>
    </w:p>
    <w:p w:rsidR="004432AB" w:rsidRDefault="004432AB" w:rsidP="0031306C">
      <w:pPr>
        <w:jc w:val="center"/>
      </w:pPr>
      <w:r>
        <w:t>Обязательный модуль</w:t>
      </w:r>
    </w:p>
    <w:p w:rsidR="004432AB" w:rsidRPr="004432AB" w:rsidRDefault="004432AB" w:rsidP="0031306C">
      <w:pPr>
        <w:jc w:val="center"/>
        <w:rPr>
          <w:rFonts w:cstheme="minorHAnsi"/>
          <w:sz w:val="24"/>
          <w:szCs w:val="24"/>
        </w:rPr>
      </w:pP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4432AB">
        <w:t>2</w:t>
      </w:r>
      <w:r w:rsidRPr="000C4317">
        <w:t>020</w:t>
      </w:r>
      <w:r w:rsidRPr="004432AB">
        <w:t>0</w:t>
      </w:r>
      <w:r>
        <w:t>-«Международные отношения»</w:t>
      </w:r>
    </w:p>
    <w:p w:rsidR="00D63A88" w:rsidRPr="00DF70FB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Силлабус</w:t>
      </w:r>
    </w:p>
    <w:p w:rsidR="00D63A88" w:rsidRPr="00DF70FB" w:rsidRDefault="007A2DD8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 xml:space="preserve">               </w:t>
      </w:r>
      <w:r w:rsidR="00D63A88" w:rsidRPr="00DF70FB">
        <w:rPr>
          <w:rFonts w:cstheme="minorHAnsi"/>
          <w:sz w:val="24"/>
          <w:szCs w:val="24"/>
        </w:rPr>
        <w:t>Код</w:t>
      </w:r>
      <w:r w:rsidR="0032053C" w:rsidRPr="00DF70FB">
        <w:rPr>
          <w:rFonts w:cstheme="minorHAnsi"/>
          <w:sz w:val="24"/>
          <w:szCs w:val="24"/>
        </w:rPr>
        <w:t xml:space="preserve"> </w:t>
      </w:r>
      <w:r w:rsidR="0032053C" w:rsidRPr="00DF70FB">
        <w:rPr>
          <w:rFonts w:cstheme="minorHAnsi"/>
          <w:sz w:val="24"/>
          <w:szCs w:val="24"/>
          <w:lang w:val="en-US"/>
        </w:rPr>
        <w:t>IYaDD</w:t>
      </w:r>
      <w:r w:rsidR="0032053C" w:rsidRPr="00DF70FB">
        <w:rPr>
          <w:rFonts w:cstheme="minorHAnsi"/>
          <w:sz w:val="24"/>
          <w:szCs w:val="24"/>
        </w:rPr>
        <w:t xml:space="preserve"> 4421</w:t>
      </w:r>
      <w:r w:rsidR="004432AB">
        <w:rPr>
          <w:rFonts w:cstheme="minorHAnsi"/>
          <w:sz w:val="24"/>
          <w:szCs w:val="24"/>
        </w:rPr>
        <w:t>-</w:t>
      </w:r>
      <w:r w:rsidR="004432AB" w:rsidRPr="004432AB">
        <w:rPr>
          <w:rFonts w:cstheme="minorHAnsi"/>
          <w:sz w:val="24"/>
          <w:szCs w:val="24"/>
        </w:rPr>
        <w:t xml:space="preserve"> </w:t>
      </w:r>
      <w:r w:rsidR="004432AB" w:rsidRPr="00DF70FB">
        <w:rPr>
          <w:rFonts w:cstheme="minorHAnsi"/>
          <w:sz w:val="24"/>
          <w:szCs w:val="24"/>
        </w:rPr>
        <w:t xml:space="preserve">Иностранный язык дипломатических и деловых переговоров </w:t>
      </w:r>
    </w:p>
    <w:p w:rsidR="00D63A88" w:rsidRPr="00DF70FB" w:rsidRDefault="0032053C" w:rsidP="00F878E3">
      <w:pPr>
        <w:tabs>
          <w:tab w:val="left" w:pos="2910"/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</w:r>
      <w:r w:rsidR="009078B6">
        <w:rPr>
          <w:rFonts w:cstheme="minorHAnsi"/>
          <w:sz w:val="24"/>
          <w:szCs w:val="24"/>
        </w:rPr>
        <w:t>Осенний семестр 201</w:t>
      </w:r>
      <w:r w:rsidR="009078B6">
        <w:rPr>
          <w:rFonts w:cstheme="minorHAnsi"/>
          <w:sz w:val="24"/>
          <w:szCs w:val="24"/>
          <w:lang w:val="en-US"/>
        </w:rPr>
        <w:t>8</w:t>
      </w:r>
      <w:r w:rsidR="009078B6">
        <w:rPr>
          <w:rFonts w:cstheme="minorHAnsi"/>
          <w:sz w:val="24"/>
          <w:szCs w:val="24"/>
        </w:rPr>
        <w:t>-2019</w:t>
      </w:r>
      <w:r w:rsidR="00D63A88" w:rsidRPr="00DF70FB">
        <w:rPr>
          <w:rFonts w:cstheme="minorHAnsi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DF70FB" w:rsidTr="00D76D28">
        <w:tc>
          <w:tcPr>
            <w:tcW w:w="2010" w:type="dxa"/>
          </w:tcPr>
          <w:p w:rsidR="00D63A88" w:rsidRPr="00DF70FB" w:rsidRDefault="00D63A88" w:rsidP="004432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D76D28">
        <w:tc>
          <w:tcPr>
            <w:tcW w:w="2010" w:type="dxa"/>
          </w:tcPr>
          <w:p w:rsidR="004432AB" w:rsidRPr="00DF70FB" w:rsidRDefault="004432AB" w:rsidP="004432AB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DF70FB">
              <w:rPr>
                <w:rFonts w:cstheme="minorHAnsi"/>
                <w:sz w:val="24"/>
                <w:szCs w:val="24"/>
              </w:rPr>
              <w:t xml:space="preserve"> Код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IYaDD</w:t>
            </w:r>
            <w:r w:rsidRPr="00DF70FB">
              <w:rPr>
                <w:rFonts w:cstheme="minorHAnsi"/>
                <w:sz w:val="24"/>
                <w:szCs w:val="24"/>
              </w:rPr>
              <w:t xml:space="preserve"> 4421  </w:t>
            </w:r>
          </w:p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D63A88" w:rsidRPr="00DF70FB" w:rsidRDefault="0032053C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</w:t>
            </w:r>
            <w:r w:rsidR="0025517A" w:rsidRPr="00DF70FB">
              <w:rPr>
                <w:rFonts w:cstheme="minorHAnsi"/>
                <w:sz w:val="24"/>
                <w:szCs w:val="24"/>
              </w:rPr>
              <w:t>: англ.</w:t>
            </w:r>
          </w:p>
        </w:tc>
        <w:tc>
          <w:tcPr>
            <w:tcW w:w="1304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F70FB" w:rsidRDefault="00443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F70FB">
              <w:rPr>
                <w:rFonts w:cstheme="minorHAnsi"/>
                <w:sz w:val="24"/>
                <w:szCs w:val="24"/>
              </w:rPr>
              <w:t>–</w:t>
            </w:r>
            <w:r w:rsidRPr="00DF70FB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DF70FB" w:rsidRDefault="0031306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87077120685</w:t>
            </w:r>
          </w:p>
        </w:tc>
      </w:tr>
      <w:tr w:rsidR="004432AB" w:rsidRPr="00DF70FB" w:rsidTr="00D76D28">
        <w:tc>
          <w:tcPr>
            <w:tcW w:w="2010" w:type="dxa"/>
          </w:tcPr>
          <w:p w:rsidR="004432AB" w:rsidRPr="005976D9" w:rsidRDefault="004432AB" w:rsidP="00443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дисциплины: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аутентичными текстами по специальности: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работать над тематической лексикой, характерной для  </w:t>
            </w:r>
            <w:r w:rsidRPr="00DF70FB">
              <w:rPr>
                <w:rFonts w:cstheme="minorHAnsi"/>
                <w:sz w:val="24"/>
                <w:szCs w:val="24"/>
              </w:rPr>
              <w:t>дипломатических и деловых переговоров</w:t>
            </w:r>
            <w:r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-оценивать критически содержание любого текста международного характера;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-комментировать статьи, выступления специалистов в области дипломатии;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и структурно строить аргументацию;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навыки реферирования аутентичного материала;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развивать навыки перевода с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  <w:r w:rsidR="005D0796"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организовать пресс-конференции, переговоры по модели ООН.</w:t>
            </w:r>
          </w:p>
          <w:p w:rsidR="004432AB" w:rsidRPr="005976D9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96" w:rsidRPr="00DF70FB" w:rsidTr="00D76D28">
        <w:tc>
          <w:tcPr>
            <w:tcW w:w="2010" w:type="dxa"/>
          </w:tcPr>
          <w:p w:rsidR="005D0796" w:rsidRPr="005976D9" w:rsidRDefault="005D0796" w:rsidP="005D079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третьем курсе.</w:t>
            </w:r>
          </w:p>
          <w:p w:rsidR="005D0796" w:rsidRPr="003D1E33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5D0796" w:rsidRPr="00F01D48" w:rsidRDefault="005D0796" w:rsidP="005D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монографий зарубежных авторов.</w:t>
            </w:r>
          </w:p>
        </w:tc>
      </w:tr>
      <w:tr w:rsidR="005D0796" w:rsidRPr="00DF70FB" w:rsidTr="00D76D28">
        <w:tc>
          <w:tcPr>
            <w:tcW w:w="2010" w:type="dxa"/>
          </w:tcPr>
          <w:p w:rsidR="005D0796" w:rsidRPr="00DF70FB" w:rsidRDefault="005D0796" w:rsidP="005D07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МО»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</w:t>
            </w:r>
            <w:r>
              <w:rPr>
                <w:rFonts w:cstheme="minorHAnsi"/>
                <w:sz w:val="24"/>
                <w:szCs w:val="24"/>
                <w:lang w:val="en-US"/>
              </w:rPr>
              <w:t>Relations</w:t>
            </w:r>
            <w:r w:rsidR="009078B6">
              <w:rPr>
                <w:rFonts w:cstheme="minorHAnsi"/>
                <w:sz w:val="24"/>
                <w:szCs w:val="24"/>
                <w:lang w:val="en-US"/>
              </w:rPr>
              <w:t>. – London: Allen &amp; Unwin, 200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7 </w:t>
            </w:r>
          </w:p>
          <w:p w:rsidR="005D0796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Тункин Г.И. Право и сила в международной системе. – </w:t>
            </w:r>
            <w:r w:rsidR="009078B6">
              <w:rPr>
                <w:rFonts w:cstheme="minorHAnsi"/>
                <w:sz w:val="24"/>
                <w:szCs w:val="24"/>
              </w:rPr>
              <w:t>М.: Международные отношения, 201</w:t>
            </w:r>
            <w:r w:rsidRPr="00DF70FB">
              <w:rPr>
                <w:rFonts w:cstheme="minorHAnsi"/>
                <w:sz w:val="24"/>
                <w:szCs w:val="24"/>
              </w:rPr>
              <w:t>3</w:t>
            </w:r>
          </w:p>
          <w:p w:rsidR="005D0796" w:rsidRPr="004B6172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4B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 Доступно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6.   А.Т.Филюшкина, М.П. Фролова.Сборник упражнений для закрепления грамматики. Москва.</w:t>
            </w:r>
            <w:r w:rsidR="009078B6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«Международные отношения», 201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  <w:p w:rsidR="00D76D28" w:rsidRPr="004B6172" w:rsidRDefault="00D76D28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Sarbayeva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B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8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зарубежных авторов.</w:t>
            </w:r>
          </w:p>
          <w:p w:rsidR="005D0796" w:rsidRPr="00DF70FB" w:rsidRDefault="005D0796" w:rsidP="005D0796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D76D28" w:rsidRPr="00DF70FB" w:rsidTr="00D76D28">
        <w:tc>
          <w:tcPr>
            <w:tcW w:w="2010" w:type="dxa"/>
          </w:tcPr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6D28" w:rsidRPr="00DF70FB" w:rsidTr="00D76D28">
        <w:tc>
          <w:tcPr>
            <w:tcW w:w="2010" w:type="dxa"/>
          </w:tcPr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6D28" w:rsidRPr="00566DB5" w:rsidTr="00D76D28">
        <w:tc>
          <w:tcPr>
            <w:tcW w:w="2010" w:type="dxa"/>
          </w:tcPr>
          <w:p w:rsidR="00D76D28" w:rsidRPr="00A9668D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D76D28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D76D28" w:rsidRPr="00566DB5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D28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78E3"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09510D" w:rsidRPr="00DF70FB" w:rsidRDefault="007A2DD8" w:rsidP="00F878E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F878E3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A069A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F878E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755C1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4B6172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  <w:lang w:val="kk-KZ"/>
        </w:rPr>
        <w:t>Айдарбаев С</w:t>
      </w:r>
      <w:r w:rsidR="004B6172">
        <w:rPr>
          <w:rFonts w:cstheme="minorHAnsi"/>
          <w:sz w:val="24"/>
          <w:szCs w:val="24"/>
        </w:rPr>
        <w:t>.Ж.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Машимбаева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</w:r>
      <w:r w:rsidR="004B6172">
        <w:rPr>
          <w:rFonts w:cstheme="minorHAnsi"/>
          <w:sz w:val="24"/>
          <w:szCs w:val="24"/>
        </w:rPr>
        <w:t>Сейдикенова А. С.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76" w:rsidRDefault="00663C76" w:rsidP="0031306C">
      <w:pPr>
        <w:spacing w:after="0" w:line="240" w:lineRule="auto"/>
      </w:pPr>
      <w:r>
        <w:separator/>
      </w:r>
    </w:p>
  </w:endnote>
  <w:endnote w:type="continuationSeparator" w:id="0">
    <w:p w:rsidR="00663C76" w:rsidRDefault="00663C7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76" w:rsidRDefault="00663C76" w:rsidP="0031306C">
      <w:pPr>
        <w:spacing w:after="0" w:line="240" w:lineRule="auto"/>
      </w:pPr>
      <w:r>
        <w:separator/>
      </w:r>
    </w:p>
  </w:footnote>
  <w:footnote w:type="continuationSeparator" w:id="0">
    <w:p w:rsidR="00663C76" w:rsidRDefault="00663C7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2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8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46922"/>
    <w:rsid w:val="004947CB"/>
    <w:rsid w:val="004B6172"/>
    <w:rsid w:val="00501AFD"/>
    <w:rsid w:val="005A06E5"/>
    <w:rsid w:val="005D0796"/>
    <w:rsid w:val="005D235D"/>
    <w:rsid w:val="00601F29"/>
    <w:rsid w:val="00663C76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078B6"/>
    <w:rsid w:val="00932FE9"/>
    <w:rsid w:val="00940D0E"/>
    <w:rsid w:val="00946183"/>
    <w:rsid w:val="00957FA4"/>
    <w:rsid w:val="009623DF"/>
    <w:rsid w:val="00964F1F"/>
    <w:rsid w:val="009E7D13"/>
    <w:rsid w:val="00A11045"/>
    <w:rsid w:val="00A42B44"/>
    <w:rsid w:val="00AA663E"/>
    <w:rsid w:val="00B373A6"/>
    <w:rsid w:val="00B77B6B"/>
    <w:rsid w:val="00BF33B6"/>
    <w:rsid w:val="00C96C96"/>
    <w:rsid w:val="00CC08C2"/>
    <w:rsid w:val="00CF6E6A"/>
    <w:rsid w:val="00D11663"/>
    <w:rsid w:val="00D2472E"/>
    <w:rsid w:val="00D63A88"/>
    <w:rsid w:val="00D755C1"/>
    <w:rsid w:val="00D76D28"/>
    <w:rsid w:val="00DA069A"/>
    <w:rsid w:val="00DF70FB"/>
    <w:rsid w:val="00E13E96"/>
    <w:rsid w:val="00E37533"/>
    <w:rsid w:val="00E57FC5"/>
    <w:rsid w:val="00E95E17"/>
    <w:rsid w:val="00F5484B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FDFE-58C3-4E38-B01E-55014CD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Lenovo</cp:lastModifiedBy>
  <cp:revision>28</cp:revision>
  <dcterms:created xsi:type="dcterms:W3CDTF">2016-06-27T14:24:00Z</dcterms:created>
  <dcterms:modified xsi:type="dcterms:W3CDTF">2018-10-07T05:30:00Z</dcterms:modified>
</cp:coreProperties>
</file>